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56627" w14:textId="77777777" w:rsidR="002F3BE8" w:rsidRDefault="002F3BE8" w:rsidP="002F3BE8">
      <w:pPr>
        <w:spacing w:line="240" w:lineRule="auto"/>
        <w:ind w:left="-567" w:right="-284" w:firstLine="567"/>
        <w:jc w:val="center"/>
        <w:rPr>
          <w:rFonts w:ascii="Times New Roman" w:hAnsi="Times New Roman" w:cs="Times New Roman"/>
          <w:b/>
          <w:bCs/>
          <w:sz w:val="28"/>
          <w:szCs w:val="28"/>
        </w:rPr>
      </w:pPr>
      <w:r>
        <w:rPr>
          <w:rFonts w:ascii="Times New Roman" w:hAnsi="Times New Roman" w:cs="Times New Roman"/>
          <w:b/>
          <w:bCs/>
          <w:sz w:val="28"/>
          <w:szCs w:val="28"/>
        </w:rPr>
        <w:t>Мой подход к работе с детьми</w:t>
      </w:r>
    </w:p>
    <w:p w14:paraId="229CB093" w14:textId="77777777" w:rsidR="002F3BE8" w:rsidRDefault="002F3BE8" w:rsidP="002F3BE8">
      <w:pPr>
        <w:spacing w:after="0" w:line="240" w:lineRule="auto"/>
        <w:ind w:left="-567" w:right="-284" w:firstLine="567"/>
        <w:contextualSpacing/>
        <w:jc w:val="both"/>
        <w:rPr>
          <w:rFonts w:ascii="Times New Roman" w:hAnsi="Times New Roman" w:cs="Times New Roman"/>
          <w:i/>
          <w:iCs/>
          <w:sz w:val="28"/>
          <w:szCs w:val="28"/>
        </w:rPr>
      </w:pPr>
      <w:r>
        <w:rPr>
          <w:rFonts w:ascii="Comic Sans MS" w:hAnsi="Comic Sans MS"/>
          <w:color w:val="2B2B2B"/>
          <w:shd w:val="clear" w:color="auto" w:fill="FFFFFF"/>
        </w:rPr>
        <w:t xml:space="preserve"> </w:t>
      </w:r>
      <w:r>
        <w:rPr>
          <w:rFonts w:ascii="Times New Roman" w:hAnsi="Times New Roman" w:cs="Times New Roman"/>
          <w:i/>
          <w:sz w:val="28"/>
          <w:szCs w:val="28"/>
        </w:rPr>
        <w:t>«Если учитель имеет только любовь к делу, он будет хороший учитель. Если учитель имеет только любовь к ученику, как отец, мать, он будет лучше того учителя, который прочел все книги, но не имеет любви ни к делу, ни к ученикам.</w:t>
      </w:r>
      <w:r>
        <w:rPr>
          <w:rFonts w:ascii="Times New Roman" w:hAnsi="Times New Roman" w:cs="Times New Roman"/>
          <w:sz w:val="28"/>
          <w:szCs w:val="28"/>
        </w:rPr>
        <w:t xml:space="preserve"> </w:t>
      </w:r>
      <w:r>
        <w:rPr>
          <w:rFonts w:ascii="Times New Roman" w:hAnsi="Times New Roman" w:cs="Times New Roman"/>
          <w:i/>
          <w:iCs/>
          <w:sz w:val="28"/>
          <w:szCs w:val="28"/>
        </w:rPr>
        <w:t xml:space="preserve">Если учитель соединяет в себе любовь к делу и к ученикам, он — совершенный учитель.» </w:t>
      </w:r>
    </w:p>
    <w:p w14:paraId="702EB909" w14:textId="77777777" w:rsidR="002F3BE8" w:rsidRDefault="002F3BE8" w:rsidP="002F3BE8">
      <w:pPr>
        <w:spacing w:after="0" w:line="240" w:lineRule="auto"/>
        <w:ind w:left="-567" w:right="-284" w:firstLine="567"/>
        <w:contextualSpacing/>
        <w:jc w:val="right"/>
        <w:rPr>
          <w:rFonts w:ascii="Times New Roman" w:hAnsi="Times New Roman" w:cs="Times New Roman"/>
          <w:i/>
          <w:iCs/>
          <w:sz w:val="28"/>
          <w:szCs w:val="28"/>
        </w:rPr>
      </w:pPr>
      <w:hyperlink r:id="rId4" w:history="1">
        <w:r>
          <w:rPr>
            <w:rStyle w:val="a3"/>
            <w:rFonts w:ascii="Times New Roman" w:hAnsi="Times New Roman" w:cs="Times New Roman"/>
            <w:i/>
            <w:iCs/>
            <w:color w:val="auto"/>
            <w:sz w:val="28"/>
            <w:szCs w:val="28"/>
            <w:u w:val="none"/>
          </w:rPr>
          <w:t>Л. Н. Толстой</w:t>
        </w:r>
      </w:hyperlink>
    </w:p>
    <w:p w14:paraId="4B7D92F8" w14:textId="77777777" w:rsidR="002F3BE8" w:rsidRDefault="002F3BE8" w:rsidP="002F3BE8">
      <w:pPr>
        <w:spacing w:after="0" w:line="240" w:lineRule="auto"/>
        <w:ind w:left="-567" w:right="-284" w:firstLine="567"/>
        <w:contextualSpacing/>
        <w:jc w:val="both"/>
        <w:rPr>
          <w:rFonts w:ascii="Times New Roman" w:hAnsi="Times New Roman" w:cs="Times New Roman"/>
          <w:sz w:val="28"/>
          <w:szCs w:val="28"/>
        </w:rPr>
      </w:pPr>
      <w:r>
        <w:rPr>
          <w:rFonts w:ascii="Times New Roman" w:hAnsi="Times New Roman" w:cs="Times New Roman"/>
          <w:sz w:val="28"/>
          <w:szCs w:val="28"/>
        </w:rPr>
        <w:t>Мне очень нравится данная цитата Льва Николаевича, в данной цитате слово «учитель» я понимаю, как – наставник, педагог, воспитатель. Ведь если задуматься, то в нашем нелегком труде теория и практика не должны существовать друг без друга. Мой основной подход в работе с детьми очень простой и понятный — это уважение к личности ребенка, любовь и нескончаемая вера в детей.</w:t>
      </w:r>
    </w:p>
    <w:p w14:paraId="2B7C01F2" w14:textId="77777777" w:rsidR="002F3BE8" w:rsidRDefault="002F3BE8" w:rsidP="002F3BE8">
      <w:pPr>
        <w:spacing w:after="0" w:line="240" w:lineRule="auto"/>
        <w:ind w:left="-567" w:righ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За четыре года работы с детьми дошкольного возраста мы совместно с ними побывали в различных ситуациях, начиная с того, что мы учились правильно держать ручку и до того, что мы готовились к конкурсам, и побеждали в них. За это время я поняла, что каждый ребенок, абсолютно каждый ребенок – уникален. Ни найти двух похожих. Поняла, что нужен к каждому индивидуальный подход. С одним ребенком нужно быть построже, с другим помягче. Кто-то меланхолик, кто-то холерик, кто-то флегматик и т.д. Кому-то нравится рисовать, кому-то лепить, кому-то конструировать.  Каждый день ребенка узнаешь снова и снова. В непосредственно-образовательной деятельности вижу его с одной стороны, в самостоятельной с другой. Этот фактор научил меня быть внимательной к детям. </w:t>
      </w:r>
    </w:p>
    <w:p w14:paraId="4F637030" w14:textId="77777777" w:rsidR="002F3BE8" w:rsidRDefault="002F3BE8" w:rsidP="002F3BE8">
      <w:pPr>
        <w:spacing w:after="0" w:line="240" w:lineRule="auto"/>
        <w:ind w:left="-567" w:right="-284" w:firstLine="567"/>
        <w:contextualSpacing/>
        <w:jc w:val="both"/>
        <w:rPr>
          <w:rFonts w:ascii="Times New Roman" w:hAnsi="Times New Roman" w:cs="Times New Roman"/>
          <w:bCs/>
          <w:iCs/>
          <w:sz w:val="28"/>
          <w:szCs w:val="28"/>
        </w:rPr>
      </w:pPr>
      <w:r>
        <w:rPr>
          <w:rFonts w:ascii="Times New Roman" w:hAnsi="Times New Roman" w:cs="Times New Roman"/>
          <w:sz w:val="28"/>
          <w:szCs w:val="28"/>
        </w:rPr>
        <w:t xml:space="preserve">Также в работе с детьми я не забываю про дисциплину, про положительное отношению к труду, про желание помогать ближним. </w:t>
      </w:r>
      <w:hyperlink r:id="rId5" w:tgtFrame="_blank" w:tooltip="дисциплина в детском саду" w:history="1">
        <w:r>
          <w:rPr>
            <w:rStyle w:val="a3"/>
            <w:rFonts w:ascii="Times New Roman" w:hAnsi="Times New Roman" w:cs="Times New Roman"/>
            <w:bCs/>
            <w:iCs/>
            <w:color w:val="auto"/>
            <w:sz w:val="28"/>
            <w:szCs w:val="28"/>
            <w:u w:val="none"/>
          </w:rPr>
          <w:t>Дисциплина в детском саду</w:t>
        </w:r>
      </w:hyperlink>
      <w:r>
        <w:rPr>
          <w:rFonts w:ascii="Times New Roman" w:hAnsi="Times New Roman" w:cs="Times New Roman"/>
          <w:bCs/>
          <w:iCs/>
          <w:sz w:val="28"/>
          <w:szCs w:val="28"/>
        </w:rPr>
        <w:t> — это основа спокойствия и порядка в группе. Дисциплина нарушается тогда, когда затрагиваются свободы другого ребенка или детей. Не поделили игрушку, не хотят выполнять задание, медленно одеваются на прогулку, отвлекаются во время еды — причин может быть масса. Я стараюсь держать все время ситуацию под контролем.</w:t>
      </w:r>
      <w:r>
        <w:rPr>
          <w:rFonts w:ascii="Times New Roman" w:hAnsi="Times New Roman" w:cs="Times New Roman"/>
          <w:b/>
          <w:bCs/>
          <w:i/>
          <w:iCs/>
          <w:sz w:val="28"/>
          <w:szCs w:val="28"/>
        </w:rPr>
        <w:t> </w:t>
      </w:r>
      <w:r>
        <w:rPr>
          <w:rFonts w:ascii="Times New Roman" w:hAnsi="Times New Roman" w:cs="Times New Roman"/>
          <w:bCs/>
          <w:iCs/>
          <w:sz w:val="28"/>
          <w:szCs w:val="28"/>
        </w:rPr>
        <w:t xml:space="preserve">А честно говоря, золотое правило порядка в группе — чем интереснее занятие, тем спокойнее дети. Важна мотивация. И побывав на некоторых показательных НОД можно сказать, что это не детям неинтересно, а взрослые не умеют их заинтересовать. Поэтому всегда стараюсь заинтересовать, смотивировать, увлечь детей. А чтобы достичь этого нужно, самому быть полностью готовым к предстоящему новому рабочему дню. Должен быть написан план образовательной деятельности, содержание коррекционной деятельности, конспект НОД, предметно-развивающая среда в группе и холле должна соответствовать теме неделе и дня, подобран соответствующий дидактический и наглядный материал. </w:t>
      </w:r>
    </w:p>
    <w:p w14:paraId="34D3C205" w14:textId="77777777" w:rsidR="002F3BE8" w:rsidRDefault="002F3BE8" w:rsidP="002F3BE8">
      <w:pPr>
        <w:spacing w:after="0" w:line="240" w:lineRule="auto"/>
        <w:ind w:left="-567" w:right="-284" w:firstLine="567"/>
        <w:contextualSpacing/>
        <w:jc w:val="both"/>
        <w:rPr>
          <w:rFonts w:ascii="Times New Roman" w:hAnsi="Times New Roman" w:cs="Times New Roman"/>
          <w:sz w:val="28"/>
          <w:szCs w:val="28"/>
        </w:rPr>
      </w:pPr>
      <w:r>
        <w:rPr>
          <w:rFonts w:ascii="Times New Roman" w:hAnsi="Times New Roman" w:cs="Times New Roman"/>
          <w:bCs/>
          <w:sz w:val="28"/>
          <w:szCs w:val="28"/>
        </w:rPr>
        <w:t xml:space="preserve">Ориентируясь ФГОС ДО мы должны воспитать всесторонне развитую личность, я считаю, что достичь этой цели можно при помощи методики Всестороннего воспитания по Марии Монтессори. </w:t>
      </w:r>
      <w:r>
        <w:rPr>
          <w:rFonts w:ascii="Times New Roman" w:hAnsi="Times New Roman" w:cs="Times New Roman"/>
          <w:sz w:val="28"/>
          <w:szCs w:val="28"/>
        </w:rPr>
        <w:t>Эта методика буквально у всех на слуху вот уже много десятилетий. Главная суть этой методики –ребенка необходимо </w:t>
      </w:r>
      <w:r>
        <w:rPr>
          <w:rFonts w:ascii="Times New Roman" w:hAnsi="Times New Roman" w:cs="Times New Roman"/>
          <w:bCs/>
          <w:i/>
          <w:iCs/>
          <w:sz w:val="28"/>
          <w:szCs w:val="28"/>
        </w:rPr>
        <w:t>учить письму раньше, чем всему остальному</w:t>
      </w:r>
      <w:r>
        <w:rPr>
          <w:rFonts w:ascii="Times New Roman" w:hAnsi="Times New Roman" w:cs="Times New Roman"/>
          <w:sz w:val="28"/>
          <w:szCs w:val="28"/>
        </w:rPr>
        <w:t xml:space="preserve"> – чтению, счёту и т.д. В этой методике предусмотрено также и трудовое воспитание малыша с раннего возраста. Занятия по этой методике проходят в необычной форме, при активном использовании специального сенсорного материала и пособий. Данная методика полюбилась мне тем, что она очень близка к </w:t>
      </w:r>
      <w:r>
        <w:rPr>
          <w:rFonts w:ascii="Times New Roman" w:hAnsi="Times New Roman" w:cs="Times New Roman"/>
          <w:sz w:val="28"/>
          <w:szCs w:val="28"/>
        </w:rPr>
        <w:lastRenderedPageBreak/>
        <w:t xml:space="preserve">психологии ребенка. Детям необходимо все потрогать руками, рассмотреть, покрутить, повертеть. </w:t>
      </w:r>
    </w:p>
    <w:p w14:paraId="3AC718D3" w14:textId="77777777" w:rsidR="002F3BE8" w:rsidRDefault="002F3BE8" w:rsidP="002F3BE8">
      <w:pPr>
        <w:spacing w:after="0" w:line="240" w:lineRule="auto"/>
        <w:ind w:left="-567" w:right="-284"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Формирование мотивации развития и обучения дошкольника, а также творческая познавательная деятельности вот главные задачи, которые стоят сегодня перед мной и все другими педагогами в рамках ФГОС ДО. Эти непростые задачи в первую очередь требуют создания особых условий обучения. В связи с этим огромное значение отведено конструированию. </w:t>
      </w:r>
      <w:r>
        <w:rPr>
          <w:rFonts w:ascii="Times New Roman" w:hAnsi="Times New Roman" w:cs="Times New Roman"/>
          <w:bCs/>
          <w:sz w:val="28"/>
          <w:szCs w:val="28"/>
        </w:rPr>
        <w:t>Конструирование</w:t>
      </w:r>
      <w:r>
        <w:rPr>
          <w:rFonts w:ascii="Times New Roman" w:hAnsi="Times New Roman" w:cs="Times New Roman"/>
          <w:sz w:val="28"/>
          <w:szCs w:val="28"/>
        </w:rPr>
        <w:t xml:space="preserve"> – это продуктивный вид деятельности ребенка, направленный на создание определенного предмета.</w:t>
      </w:r>
      <w:r>
        <w:rPr>
          <w:rFonts w:ascii="Times New Roman" w:hAnsi="Times New Roman" w:cs="Times New Roman"/>
          <w:sz w:val="24"/>
          <w:szCs w:val="24"/>
        </w:rPr>
        <w:t xml:space="preserve"> </w:t>
      </w:r>
      <w:r>
        <w:rPr>
          <w:rFonts w:ascii="Times New Roman" w:hAnsi="Times New Roman" w:cs="Times New Roman"/>
          <w:sz w:val="28"/>
          <w:szCs w:val="28"/>
        </w:rPr>
        <w:t>Конструктивная деятельность в воспитании дошкольника занимает особое место. Это единственный вид деятельности, в котором результат ребенка и взрослого совпадают однозначно, это позволяет малышу давать адекватную самооценку полученному результату. Именно этот вид деятельности наиболее значим для становления личности ребенка, для открытия им деятельности как взаимосвязи компонентов от замысла до результата.</w:t>
      </w:r>
    </w:p>
    <w:p w14:paraId="03103CC9" w14:textId="77777777" w:rsidR="002F3BE8" w:rsidRDefault="002F3BE8" w:rsidP="002F3BE8">
      <w:pPr>
        <w:spacing w:after="0" w:line="240" w:lineRule="auto"/>
        <w:ind w:left="-567" w:right="-284" w:firstLine="567"/>
        <w:contextualSpacing/>
        <w:jc w:val="both"/>
        <w:rPr>
          <w:rFonts w:ascii="Times New Roman" w:hAnsi="Times New Roman" w:cs="Times New Roman"/>
          <w:bCs/>
          <w:iCs/>
          <w:sz w:val="28"/>
          <w:szCs w:val="28"/>
        </w:rPr>
      </w:pPr>
      <w:r>
        <w:rPr>
          <w:rFonts w:ascii="Times New Roman" w:hAnsi="Times New Roman" w:cs="Times New Roman"/>
          <w:bCs/>
          <w:iCs/>
          <w:sz w:val="28"/>
          <w:szCs w:val="28"/>
        </w:rPr>
        <w:t>Для обучения дошкольников конструированию и моделированию, развитию технического творчества я использую игровое оборудование лего-конструкторы и образовательную робототехнику. В соответствии с основной образовательной программой детского сада «Золотой ключик», конструирование, в чередовании с ручным трудом, начиная с первой младшей группы, является частью непосредственной образовательной деятельности. С 2018 года в ДОУ проводится мониторинг детей старшего дошкольного возраста по техническому творчеству. Посмотрев на диаграмму, можно увидеть прогрессивное   развитие конструкторских умений и навыков у детей. В начале учебного года нашей задачей было выявить первоначальный уровень развития конструкторских умений и навыков. В конце учебного года мониторинг был проведен с целью выявления уровня развития конструкторских умений и навыков детей после занятий образовательной робототехникой в кружке.</w:t>
      </w:r>
    </w:p>
    <w:tbl>
      <w:tblPr>
        <w:tblW w:w="9904" w:type="dxa"/>
        <w:tblCellMar>
          <w:left w:w="0" w:type="dxa"/>
          <w:right w:w="0" w:type="dxa"/>
        </w:tblCellMar>
        <w:tblLook w:val="0420" w:firstRow="1" w:lastRow="0" w:firstColumn="0" w:lastColumn="0" w:noHBand="0" w:noVBand="1"/>
      </w:tblPr>
      <w:tblGrid>
        <w:gridCol w:w="2271"/>
        <w:gridCol w:w="2126"/>
        <w:gridCol w:w="2268"/>
        <w:gridCol w:w="1984"/>
        <w:gridCol w:w="1255"/>
      </w:tblGrid>
      <w:tr w:rsidR="002F3BE8" w14:paraId="7559D605" w14:textId="77777777" w:rsidTr="002F3BE8">
        <w:trPr>
          <w:trHeight w:val="585"/>
        </w:trPr>
        <w:tc>
          <w:tcPr>
            <w:tcW w:w="2271" w:type="dxa"/>
            <w:vMerge w:val="restart"/>
            <w:tcBorders>
              <w:top w:val="single" w:sz="6" w:space="0" w:color="98B954"/>
              <w:left w:val="single" w:sz="6" w:space="0" w:color="98B954"/>
              <w:bottom w:val="single" w:sz="8" w:space="0" w:color="000000"/>
              <w:right w:val="nil"/>
            </w:tcBorders>
            <w:shd w:val="clear" w:color="auto" w:fill="9BBB59"/>
            <w:tcMar>
              <w:top w:w="72" w:type="dxa"/>
              <w:left w:w="144" w:type="dxa"/>
              <w:bottom w:w="72" w:type="dxa"/>
              <w:right w:w="144" w:type="dxa"/>
            </w:tcMar>
            <w:hideMark/>
          </w:tcPr>
          <w:p w14:paraId="20F88E3D" w14:textId="77777777" w:rsidR="002F3BE8" w:rsidRDefault="002F3BE8">
            <w:pPr>
              <w:rPr>
                <w:rFonts w:ascii="Times New Roman" w:hAnsi="Times New Roman" w:cs="Times New Roman"/>
                <w:bCs/>
                <w:iCs/>
                <w:sz w:val="28"/>
                <w:szCs w:val="28"/>
              </w:rPr>
            </w:pPr>
          </w:p>
        </w:tc>
        <w:tc>
          <w:tcPr>
            <w:tcW w:w="2126" w:type="dxa"/>
            <w:tcBorders>
              <w:top w:val="single" w:sz="6" w:space="0" w:color="98B954"/>
              <w:left w:val="nil"/>
              <w:bottom w:val="single" w:sz="8" w:space="0" w:color="000000"/>
              <w:right w:val="nil"/>
            </w:tcBorders>
            <w:shd w:val="clear" w:color="auto" w:fill="9BBB59"/>
            <w:tcMar>
              <w:top w:w="72" w:type="dxa"/>
              <w:left w:w="144" w:type="dxa"/>
              <w:bottom w:w="72" w:type="dxa"/>
              <w:right w:w="144" w:type="dxa"/>
            </w:tcMar>
            <w:hideMark/>
          </w:tcPr>
          <w:p w14:paraId="7A757BDF"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Высокий/выполняет самостоятельно</w:t>
            </w:r>
          </w:p>
        </w:tc>
        <w:tc>
          <w:tcPr>
            <w:tcW w:w="2268" w:type="dxa"/>
            <w:tcBorders>
              <w:top w:val="single" w:sz="6" w:space="0" w:color="98B954"/>
              <w:left w:val="nil"/>
              <w:bottom w:val="single" w:sz="8" w:space="0" w:color="000000"/>
              <w:right w:val="nil"/>
            </w:tcBorders>
            <w:shd w:val="clear" w:color="auto" w:fill="9BBB59"/>
            <w:tcMar>
              <w:top w:w="72" w:type="dxa"/>
              <w:left w:w="144" w:type="dxa"/>
              <w:bottom w:w="72" w:type="dxa"/>
              <w:right w:w="144" w:type="dxa"/>
            </w:tcMar>
            <w:hideMark/>
          </w:tcPr>
          <w:p w14:paraId="081E1652"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 xml:space="preserve">Средний/ требуется индивидуальная инструкция </w:t>
            </w:r>
          </w:p>
        </w:tc>
        <w:tc>
          <w:tcPr>
            <w:tcW w:w="1984" w:type="dxa"/>
            <w:tcBorders>
              <w:top w:val="single" w:sz="6" w:space="0" w:color="98B954"/>
              <w:left w:val="nil"/>
              <w:bottom w:val="single" w:sz="8" w:space="0" w:color="000000"/>
              <w:right w:val="nil"/>
            </w:tcBorders>
            <w:shd w:val="clear" w:color="auto" w:fill="9BBB59"/>
            <w:tcMar>
              <w:top w:w="72" w:type="dxa"/>
              <w:left w:w="144" w:type="dxa"/>
              <w:bottom w:w="72" w:type="dxa"/>
              <w:right w:w="144" w:type="dxa"/>
            </w:tcMar>
            <w:hideMark/>
          </w:tcPr>
          <w:p w14:paraId="054B0875"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Низкий / только с помощью взрослого</w:t>
            </w:r>
          </w:p>
        </w:tc>
        <w:tc>
          <w:tcPr>
            <w:tcW w:w="1255" w:type="dxa"/>
            <w:tcBorders>
              <w:top w:val="single" w:sz="6" w:space="0" w:color="98B954"/>
              <w:left w:val="nil"/>
              <w:bottom w:val="single" w:sz="8" w:space="0" w:color="000000"/>
              <w:right w:val="single" w:sz="6" w:space="0" w:color="98B954"/>
            </w:tcBorders>
            <w:shd w:val="clear" w:color="auto" w:fill="9BBB59"/>
            <w:tcMar>
              <w:top w:w="72" w:type="dxa"/>
              <w:left w:w="144" w:type="dxa"/>
              <w:bottom w:w="72" w:type="dxa"/>
              <w:right w:w="144" w:type="dxa"/>
            </w:tcMar>
            <w:hideMark/>
          </w:tcPr>
          <w:p w14:paraId="2A901A9E"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 xml:space="preserve">Итого </w:t>
            </w:r>
          </w:p>
        </w:tc>
      </w:tr>
      <w:tr w:rsidR="002F3BE8" w14:paraId="5CB6269B" w14:textId="77777777" w:rsidTr="002F3BE8">
        <w:trPr>
          <w:trHeight w:val="364"/>
        </w:trPr>
        <w:tc>
          <w:tcPr>
            <w:tcW w:w="0" w:type="auto"/>
            <w:vMerge/>
            <w:tcBorders>
              <w:top w:val="single" w:sz="6" w:space="0" w:color="98B954"/>
              <w:left w:val="single" w:sz="6" w:space="0" w:color="98B954"/>
              <w:bottom w:val="single" w:sz="8" w:space="0" w:color="000000"/>
              <w:right w:val="nil"/>
            </w:tcBorders>
            <w:vAlign w:val="center"/>
            <w:hideMark/>
          </w:tcPr>
          <w:p w14:paraId="1274679E" w14:textId="77777777" w:rsidR="002F3BE8" w:rsidRDefault="002F3BE8">
            <w:pPr>
              <w:spacing w:after="0"/>
              <w:rPr>
                <w:rFonts w:ascii="Times New Roman" w:hAnsi="Times New Roman" w:cs="Times New Roman"/>
                <w:bCs/>
                <w:iCs/>
                <w:sz w:val="28"/>
                <w:szCs w:val="28"/>
              </w:rPr>
            </w:pPr>
          </w:p>
        </w:tc>
        <w:tc>
          <w:tcPr>
            <w:tcW w:w="2126" w:type="dxa"/>
            <w:tcBorders>
              <w:top w:val="single" w:sz="8" w:space="0" w:color="000000"/>
              <w:left w:val="single" w:sz="18" w:space="0" w:color="FFFFFF"/>
              <w:bottom w:val="single" w:sz="8" w:space="0" w:color="000000"/>
              <w:right w:val="single" w:sz="6" w:space="0" w:color="98B954"/>
            </w:tcBorders>
            <w:shd w:val="clear" w:color="auto" w:fill="DEE7D1"/>
            <w:tcMar>
              <w:top w:w="15" w:type="dxa"/>
              <w:left w:w="108" w:type="dxa"/>
              <w:bottom w:w="0" w:type="dxa"/>
              <w:right w:w="108" w:type="dxa"/>
            </w:tcMar>
            <w:hideMark/>
          </w:tcPr>
          <w:p w14:paraId="16B7DE29"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Кол-во  детей/  Показатели %</w:t>
            </w:r>
          </w:p>
        </w:tc>
        <w:tc>
          <w:tcPr>
            <w:tcW w:w="2268" w:type="dxa"/>
            <w:tcBorders>
              <w:top w:val="single" w:sz="8" w:space="0" w:color="000000"/>
              <w:left w:val="single" w:sz="6" w:space="0" w:color="98B954"/>
              <w:bottom w:val="single" w:sz="8" w:space="0" w:color="000000"/>
              <w:right w:val="single" w:sz="6" w:space="0" w:color="98B954"/>
            </w:tcBorders>
            <w:shd w:val="clear" w:color="auto" w:fill="DEE7D1"/>
            <w:tcMar>
              <w:top w:w="15" w:type="dxa"/>
              <w:left w:w="108" w:type="dxa"/>
              <w:bottom w:w="0" w:type="dxa"/>
              <w:right w:w="108" w:type="dxa"/>
            </w:tcMar>
            <w:hideMark/>
          </w:tcPr>
          <w:p w14:paraId="26D2827E"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Кол-во  детей/ Показатели %</w:t>
            </w:r>
          </w:p>
        </w:tc>
        <w:tc>
          <w:tcPr>
            <w:tcW w:w="1984" w:type="dxa"/>
            <w:tcBorders>
              <w:top w:val="single" w:sz="8" w:space="0" w:color="000000"/>
              <w:left w:val="single" w:sz="6" w:space="0" w:color="98B954"/>
              <w:bottom w:val="single" w:sz="8" w:space="0" w:color="000000"/>
              <w:right w:val="single" w:sz="6" w:space="0" w:color="98B954"/>
            </w:tcBorders>
            <w:shd w:val="clear" w:color="auto" w:fill="DEE7D1"/>
            <w:tcMar>
              <w:top w:w="15" w:type="dxa"/>
              <w:left w:w="108" w:type="dxa"/>
              <w:bottom w:w="0" w:type="dxa"/>
              <w:right w:w="108" w:type="dxa"/>
            </w:tcMar>
            <w:hideMark/>
          </w:tcPr>
          <w:p w14:paraId="74E4ED11"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Кол-во  детей/  Показатели %</w:t>
            </w:r>
          </w:p>
        </w:tc>
        <w:tc>
          <w:tcPr>
            <w:tcW w:w="1255" w:type="dxa"/>
            <w:tcBorders>
              <w:top w:val="single" w:sz="8" w:space="0" w:color="000000"/>
              <w:left w:val="single" w:sz="6" w:space="0" w:color="98B954"/>
              <w:bottom w:val="single" w:sz="8" w:space="0" w:color="000000"/>
              <w:right w:val="single" w:sz="6" w:space="0" w:color="98B954"/>
            </w:tcBorders>
            <w:shd w:val="clear" w:color="auto" w:fill="DEE7D1"/>
            <w:tcMar>
              <w:top w:w="72" w:type="dxa"/>
              <w:left w:w="144" w:type="dxa"/>
              <w:bottom w:w="72" w:type="dxa"/>
              <w:right w:w="144" w:type="dxa"/>
            </w:tcMar>
            <w:hideMark/>
          </w:tcPr>
          <w:p w14:paraId="0D67A874" w14:textId="77777777" w:rsidR="002F3BE8" w:rsidRDefault="002F3BE8">
            <w:pPr>
              <w:rPr>
                <w:rFonts w:ascii="Times New Roman" w:hAnsi="Times New Roman" w:cs="Times New Roman"/>
                <w:bCs/>
                <w:iCs/>
                <w:sz w:val="18"/>
                <w:szCs w:val="28"/>
              </w:rPr>
            </w:pPr>
          </w:p>
        </w:tc>
      </w:tr>
      <w:tr w:rsidR="002F3BE8" w14:paraId="2E7C5F36" w14:textId="77777777" w:rsidTr="002F3BE8">
        <w:trPr>
          <w:trHeight w:val="601"/>
        </w:trPr>
        <w:tc>
          <w:tcPr>
            <w:tcW w:w="2271" w:type="dxa"/>
            <w:tcBorders>
              <w:top w:val="single" w:sz="8" w:space="0" w:color="000000"/>
              <w:left w:val="single" w:sz="6" w:space="0" w:color="98B954"/>
              <w:bottom w:val="single" w:sz="6" w:space="0" w:color="98B954"/>
              <w:right w:val="single" w:sz="6" w:space="0" w:color="98B954"/>
            </w:tcBorders>
            <w:tcMar>
              <w:top w:w="15" w:type="dxa"/>
              <w:left w:w="108" w:type="dxa"/>
              <w:bottom w:w="0" w:type="dxa"/>
              <w:right w:w="108" w:type="dxa"/>
            </w:tcMar>
            <w:hideMark/>
          </w:tcPr>
          <w:p w14:paraId="52F3F88D" w14:textId="77777777" w:rsidR="002F3BE8" w:rsidRDefault="002F3BE8">
            <w:pPr>
              <w:spacing w:line="240" w:lineRule="auto"/>
              <w:contextualSpacing/>
              <w:jc w:val="both"/>
              <w:rPr>
                <w:rFonts w:ascii="Times New Roman" w:hAnsi="Times New Roman" w:cs="Times New Roman"/>
                <w:bCs/>
                <w:iCs/>
                <w:sz w:val="16"/>
                <w:szCs w:val="28"/>
              </w:rPr>
            </w:pPr>
            <w:r>
              <w:rPr>
                <w:rFonts w:ascii="Times New Roman" w:hAnsi="Times New Roman" w:cs="Times New Roman"/>
                <w:b/>
                <w:bCs/>
                <w:iCs/>
                <w:sz w:val="16"/>
                <w:szCs w:val="28"/>
              </w:rPr>
              <w:t>Умение правильно конструировать поделку по инструкции педагога</w:t>
            </w:r>
          </w:p>
        </w:tc>
        <w:tc>
          <w:tcPr>
            <w:tcW w:w="2126" w:type="dxa"/>
            <w:tcBorders>
              <w:top w:val="single" w:sz="8" w:space="0" w:color="000000"/>
              <w:left w:val="single" w:sz="6" w:space="0" w:color="98B954"/>
              <w:bottom w:val="single" w:sz="6" w:space="0" w:color="98B954"/>
              <w:right w:val="single" w:sz="6" w:space="0" w:color="98B954"/>
            </w:tcBorders>
            <w:tcMar>
              <w:top w:w="15" w:type="dxa"/>
              <w:left w:w="108" w:type="dxa"/>
              <w:bottom w:w="0" w:type="dxa"/>
              <w:right w:w="108" w:type="dxa"/>
            </w:tcMar>
            <w:hideMark/>
          </w:tcPr>
          <w:p w14:paraId="749316CE"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11 /64%</w:t>
            </w:r>
          </w:p>
        </w:tc>
        <w:tc>
          <w:tcPr>
            <w:tcW w:w="2268" w:type="dxa"/>
            <w:tcBorders>
              <w:top w:val="single" w:sz="8" w:space="0" w:color="000000"/>
              <w:left w:val="single" w:sz="6" w:space="0" w:color="98B954"/>
              <w:bottom w:val="single" w:sz="6" w:space="0" w:color="98B954"/>
              <w:right w:val="single" w:sz="6" w:space="0" w:color="98B954"/>
            </w:tcBorders>
            <w:tcMar>
              <w:top w:w="15" w:type="dxa"/>
              <w:left w:w="108" w:type="dxa"/>
              <w:bottom w:w="0" w:type="dxa"/>
              <w:right w:w="108" w:type="dxa"/>
            </w:tcMar>
            <w:hideMark/>
          </w:tcPr>
          <w:p w14:paraId="49DED805"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6/36%</w:t>
            </w:r>
          </w:p>
        </w:tc>
        <w:tc>
          <w:tcPr>
            <w:tcW w:w="1984" w:type="dxa"/>
            <w:tcBorders>
              <w:top w:val="single" w:sz="8" w:space="0" w:color="000000"/>
              <w:left w:val="single" w:sz="6" w:space="0" w:color="98B954"/>
              <w:bottom w:val="single" w:sz="6" w:space="0" w:color="98B954"/>
              <w:right w:val="single" w:sz="6" w:space="0" w:color="98B954"/>
            </w:tcBorders>
            <w:tcMar>
              <w:top w:w="15" w:type="dxa"/>
              <w:left w:w="108" w:type="dxa"/>
              <w:bottom w:w="0" w:type="dxa"/>
              <w:right w:w="108" w:type="dxa"/>
            </w:tcMar>
            <w:hideMark/>
          </w:tcPr>
          <w:p w14:paraId="051202F9"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0</w:t>
            </w:r>
          </w:p>
        </w:tc>
        <w:tc>
          <w:tcPr>
            <w:tcW w:w="1255" w:type="dxa"/>
            <w:tcBorders>
              <w:top w:val="single" w:sz="8" w:space="0" w:color="000000"/>
              <w:left w:val="single" w:sz="6" w:space="0" w:color="98B954"/>
              <w:bottom w:val="single" w:sz="6" w:space="0" w:color="98B954"/>
              <w:right w:val="single" w:sz="6" w:space="0" w:color="98B954"/>
            </w:tcBorders>
            <w:tcMar>
              <w:top w:w="15" w:type="dxa"/>
              <w:left w:w="108" w:type="dxa"/>
              <w:bottom w:w="0" w:type="dxa"/>
              <w:right w:w="108" w:type="dxa"/>
            </w:tcMar>
            <w:hideMark/>
          </w:tcPr>
          <w:p w14:paraId="1F08C50E"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100%</w:t>
            </w:r>
          </w:p>
        </w:tc>
      </w:tr>
      <w:tr w:rsidR="002F3BE8" w14:paraId="34E1FEE9" w14:textId="77777777" w:rsidTr="002F3BE8">
        <w:trPr>
          <w:trHeight w:val="389"/>
        </w:trPr>
        <w:tc>
          <w:tcPr>
            <w:tcW w:w="2271"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745D6C23" w14:textId="77777777" w:rsidR="002F3BE8" w:rsidRDefault="002F3BE8">
            <w:pPr>
              <w:spacing w:line="240" w:lineRule="auto"/>
              <w:contextualSpacing/>
              <w:jc w:val="both"/>
              <w:rPr>
                <w:rFonts w:ascii="Times New Roman" w:hAnsi="Times New Roman" w:cs="Times New Roman"/>
                <w:bCs/>
                <w:iCs/>
                <w:sz w:val="16"/>
                <w:szCs w:val="28"/>
              </w:rPr>
            </w:pPr>
            <w:r>
              <w:rPr>
                <w:rFonts w:ascii="Times New Roman" w:hAnsi="Times New Roman" w:cs="Times New Roman"/>
                <w:b/>
                <w:bCs/>
                <w:iCs/>
                <w:sz w:val="16"/>
                <w:szCs w:val="28"/>
              </w:rPr>
              <w:t>Умение правильно конструировать поделку по схеме</w:t>
            </w:r>
          </w:p>
        </w:tc>
        <w:tc>
          <w:tcPr>
            <w:tcW w:w="2126"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3F0A6C88"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10/59%</w:t>
            </w:r>
          </w:p>
        </w:tc>
        <w:tc>
          <w:tcPr>
            <w:tcW w:w="2268"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0DF273F4"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7/41%</w:t>
            </w:r>
          </w:p>
        </w:tc>
        <w:tc>
          <w:tcPr>
            <w:tcW w:w="1984"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29570340"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0</w:t>
            </w:r>
          </w:p>
        </w:tc>
        <w:tc>
          <w:tcPr>
            <w:tcW w:w="1255"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0A247D27"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100%</w:t>
            </w:r>
          </w:p>
        </w:tc>
      </w:tr>
      <w:tr w:rsidR="002F3BE8" w14:paraId="4EC43B69" w14:textId="77777777" w:rsidTr="002F3BE8">
        <w:trPr>
          <w:trHeight w:val="582"/>
        </w:trPr>
        <w:tc>
          <w:tcPr>
            <w:tcW w:w="2271"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5CFCFDE5" w14:textId="77777777" w:rsidR="002F3BE8" w:rsidRDefault="002F3BE8">
            <w:pPr>
              <w:spacing w:line="240" w:lineRule="auto"/>
              <w:contextualSpacing/>
              <w:jc w:val="both"/>
              <w:rPr>
                <w:rFonts w:ascii="Times New Roman" w:hAnsi="Times New Roman" w:cs="Times New Roman"/>
                <w:bCs/>
                <w:iCs/>
                <w:sz w:val="16"/>
                <w:szCs w:val="28"/>
              </w:rPr>
            </w:pPr>
            <w:r>
              <w:rPr>
                <w:rFonts w:ascii="Times New Roman" w:hAnsi="Times New Roman" w:cs="Times New Roman"/>
                <w:b/>
                <w:bCs/>
                <w:iCs/>
                <w:sz w:val="16"/>
                <w:szCs w:val="28"/>
              </w:rPr>
              <w:t>Умение правильно конструировать поделку по образцу</w:t>
            </w:r>
          </w:p>
        </w:tc>
        <w:tc>
          <w:tcPr>
            <w:tcW w:w="2126"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70A51E71"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12/71%</w:t>
            </w:r>
          </w:p>
        </w:tc>
        <w:tc>
          <w:tcPr>
            <w:tcW w:w="2268"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098DD69B"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5/29%</w:t>
            </w:r>
          </w:p>
        </w:tc>
        <w:tc>
          <w:tcPr>
            <w:tcW w:w="1984"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216EAE09"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0</w:t>
            </w:r>
          </w:p>
        </w:tc>
        <w:tc>
          <w:tcPr>
            <w:tcW w:w="1255"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2E174BD0"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100%</w:t>
            </w:r>
          </w:p>
        </w:tc>
      </w:tr>
      <w:tr w:rsidR="002F3BE8" w14:paraId="405A53C5" w14:textId="77777777" w:rsidTr="002F3BE8">
        <w:trPr>
          <w:trHeight w:val="634"/>
        </w:trPr>
        <w:tc>
          <w:tcPr>
            <w:tcW w:w="2271"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5928049C" w14:textId="77777777" w:rsidR="002F3BE8" w:rsidRDefault="002F3BE8">
            <w:pPr>
              <w:spacing w:line="240" w:lineRule="auto"/>
              <w:contextualSpacing/>
              <w:jc w:val="both"/>
              <w:rPr>
                <w:rFonts w:ascii="Times New Roman" w:hAnsi="Times New Roman" w:cs="Times New Roman"/>
                <w:bCs/>
                <w:iCs/>
                <w:sz w:val="16"/>
                <w:szCs w:val="28"/>
              </w:rPr>
            </w:pPr>
            <w:r>
              <w:rPr>
                <w:rFonts w:ascii="Times New Roman" w:hAnsi="Times New Roman" w:cs="Times New Roman"/>
                <w:b/>
                <w:bCs/>
                <w:iCs/>
                <w:sz w:val="16"/>
                <w:szCs w:val="28"/>
              </w:rPr>
              <w:t>Умение правильно конструировать поделку по замыслу</w:t>
            </w:r>
          </w:p>
        </w:tc>
        <w:tc>
          <w:tcPr>
            <w:tcW w:w="2126"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6F45A9DD"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11/64%</w:t>
            </w:r>
          </w:p>
        </w:tc>
        <w:tc>
          <w:tcPr>
            <w:tcW w:w="2268"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5E927147"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6/36%</w:t>
            </w:r>
          </w:p>
        </w:tc>
        <w:tc>
          <w:tcPr>
            <w:tcW w:w="1984"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3310A382"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0</w:t>
            </w:r>
          </w:p>
        </w:tc>
        <w:tc>
          <w:tcPr>
            <w:tcW w:w="1255"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205D8F97"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100%</w:t>
            </w:r>
          </w:p>
        </w:tc>
      </w:tr>
      <w:tr w:rsidR="002F3BE8" w14:paraId="6936A92F" w14:textId="77777777" w:rsidTr="002F3BE8">
        <w:trPr>
          <w:trHeight w:val="686"/>
        </w:trPr>
        <w:tc>
          <w:tcPr>
            <w:tcW w:w="2271"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644C8415" w14:textId="77777777" w:rsidR="002F3BE8" w:rsidRDefault="002F3BE8">
            <w:pPr>
              <w:spacing w:line="240" w:lineRule="auto"/>
              <w:contextualSpacing/>
              <w:jc w:val="both"/>
              <w:rPr>
                <w:rFonts w:ascii="Times New Roman" w:hAnsi="Times New Roman" w:cs="Times New Roman"/>
                <w:bCs/>
                <w:iCs/>
                <w:sz w:val="16"/>
                <w:szCs w:val="28"/>
              </w:rPr>
            </w:pPr>
            <w:r>
              <w:rPr>
                <w:rFonts w:ascii="Times New Roman" w:hAnsi="Times New Roman" w:cs="Times New Roman"/>
                <w:b/>
                <w:bCs/>
                <w:iCs/>
                <w:sz w:val="16"/>
                <w:szCs w:val="28"/>
              </w:rPr>
              <w:t>Умение детей моделировать объекты по иллюстрациям и рисункам</w:t>
            </w:r>
          </w:p>
        </w:tc>
        <w:tc>
          <w:tcPr>
            <w:tcW w:w="2126"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6673F976"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12/71%</w:t>
            </w:r>
          </w:p>
        </w:tc>
        <w:tc>
          <w:tcPr>
            <w:tcW w:w="2268"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0A3609EC"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4/24%</w:t>
            </w:r>
          </w:p>
        </w:tc>
        <w:tc>
          <w:tcPr>
            <w:tcW w:w="1984"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56276558"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1/5%</w:t>
            </w:r>
          </w:p>
        </w:tc>
        <w:tc>
          <w:tcPr>
            <w:tcW w:w="1255"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4067CD2A"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100%</w:t>
            </w:r>
          </w:p>
        </w:tc>
      </w:tr>
      <w:tr w:rsidR="002F3BE8" w14:paraId="7B2E7995" w14:textId="77777777" w:rsidTr="002F3BE8">
        <w:trPr>
          <w:trHeight w:val="622"/>
        </w:trPr>
        <w:tc>
          <w:tcPr>
            <w:tcW w:w="2271"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7105639C" w14:textId="77777777" w:rsidR="002F3BE8" w:rsidRDefault="002F3BE8">
            <w:pPr>
              <w:spacing w:line="240" w:lineRule="auto"/>
              <w:contextualSpacing/>
              <w:jc w:val="both"/>
              <w:rPr>
                <w:rFonts w:ascii="Times New Roman" w:hAnsi="Times New Roman" w:cs="Times New Roman"/>
                <w:bCs/>
                <w:iCs/>
                <w:sz w:val="16"/>
                <w:szCs w:val="28"/>
              </w:rPr>
            </w:pPr>
            <w:r>
              <w:rPr>
                <w:rFonts w:ascii="Times New Roman" w:hAnsi="Times New Roman" w:cs="Times New Roman"/>
                <w:b/>
                <w:bCs/>
                <w:iCs/>
                <w:sz w:val="16"/>
                <w:szCs w:val="28"/>
              </w:rPr>
              <w:t>Умение детей моделировать объекты, используя разные виды передач</w:t>
            </w:r>
          </w:p>
        </w:tc>
        <w:tc>
          <w:tcPr>
            <w:tcW w:w="2126"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76CB5B51"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9/54%</w:t>
            </w:r>
          </w:p>
        </w:tc>
        <w:tc>
          <w:tcPr>
            <w:tcW w:w="2268"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727B382C"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7/41</w:t>
            </w:r>
          </w:p>
        </w:tc>
        <w:tc>
          <w:tcPr>
            <w:tcW w:w="1984"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7C26D2A9"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1/5%</w:t>
            </w:r>
          </w:p>
        </w:tc>
        <w:tc>
          <w:tcPr>
            <w:tcW w:w="1255"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786CA623"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100%</w:t>
            </w:r>
          </w:p>
        </w:tc>
      </w:tr>
      <w:tr w:rsidR="002F3BE8" w14:paraId="4784A5EB" w14:textId="77777777" w:rsidTr="002F3BE8">
        <w:trPr>
          <w:trHeight w:val="390"/>
        </w:trPr>
        <w:tc>
          <w:tcPr>
            <w:tcW w:w="2271"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40FB467C" w14:textId="77777777" w:rsidR="002F3BE8" w:rsidRDefault="002F3BE8">
            <w:pPr>
              <w:spacing w:line="240" w:lineRule="auto"/>
              <w:contextualSpacing/>
              <w:jc w:val="both"/>
              <w:rPr>
                <w:rFonts w:ascii="Times New Roman" w:hAnsi="Times New Roman" w:cs="Times New Roman"/>
                <w:bCs/>
                <w:iCs/>
                <w:sz w:val="16"/>
                <w:szCs w:val="28"/>
              </w:rPr>
            </w:pPr>
            <w:r>
              <w:rPr>
                <w:rFonts w:ascii="Times New Roman" w:hAnsi="Times New Roman" w:cs="Times New Roman"/>
                <w:b/>
                <w:bCs/>
                <w:iCs/>
                <w:sz w:val="16"/>
                <w:szCs w:val="28"/>
              </w:rPr>
              <w:t>Умение детей моделировать объекты и самостоятельно их программировать</w:t>
            </w:r>
          </w:p>
        </w:tc>
        <w:tc>
          <w:tcPr>
            <w:tcW w:w="2126"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02CBD88B"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7/41%</w:t>
            </w:r>
          </w:p>
        </w:tc>
        <w:tc>
          <w:tcPr>
            <w:tcW w:w="2268"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613F09A3"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8/47%</w:t>
            </w:r>
          </w:p>
        </w:tc>
        <w:tc>
          <w:tcPr>
            <w:tcW w:w="1984"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4A619473"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2/12%</w:t>
            </w:r>
          </w:p>
        </w:tc>
        <w:tc>
          <w:tcPr>
            <w:tcW w:w="1255" w:type="dxa"/>
            <w:tcBorders>
              <w:top w:val="single" w:sz="6" w:space="0" w:color="98B954"/>
              <w:left w:val="single" w:sz="6" w:space="0" w:color="98B954"/>
              <w:bottom w:val="single" w:sz="6" w:space="0" w:color="98B954"/>
              <w:right w:val="single" w:sz="6" w:space="0" w:color="98B954"/>
            </w:tcBorders>
            <w:tcMar>
              <w:top w:w="15" w:type="dxa"/>
              <w:left w:w="108" w:type="dxa"/>
              <w:bottom w:w="0" w:type="dxa"/>
              <w:right w:w="108" w:type="dxa"/>
            </w:tcMar>
            <w:hideMark/>
          </w:tcPr>
          <w:p w14:paraId="1C88CF47"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100%</w:t>
            </w:r>
          </w:p>
        </w:tc>
      </w:tr>
      <w:tr w:rsidR="002F3BE8" w14:paraId="12DE91FB" w14:textId="77777777" w:rsidTr="002F3BE8">
        <w:trPr>
          <w:trHeight w:val="241"/>
        </w:trPr>
        <w:tc>
          <w:tcPr>
            <w:tcW w:w="2271"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46DDFB04"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lastRenderedPageBreak/>
              <w:t xml:space="preserve"> Итого </w:t>
            </w:r>
          </w:p>
        </w:tc>
        <w:tc>
          <w:tcPr>
            <w:tcW w:w="2126"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4CF3AFB4"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60%</w:t>
            </w:r>
          </w:p>
        </w:tc>
        <w:tc>
          <w:tcPr>
            <w:tcW w:w="2268"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3BA871C5"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36%</w:t>
            </w:r>
          </w:p>
        </w:tc>
        <w:tc>
          <w:tcPr>
            <w:tcW w:w="1984"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48216330"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4%</w:t>
            </w:r>
          </w:p>
        </w:tc>
        <w:tc>
          <w:tcPr>
            <w:tcW w:w="1255" w:type="dxa"/>
            <w:tcBorders>
              <w:top w:val="single" w:sz="6" w:space="0" w:color="98B954"/>
              <w:left w:val="single" w:sz="6" w:space="0" w:color="98B954"/>
              <w:bottom w:val="single" w:sz="6" w:space="0" w:color="98B954"/>
              <w:right w:val="single" w:sz="6" w:space="0" w:color="98B954"/>
            </w:tcBorders>
            <w:shd w:val="clear" w:color="auto" w:fill="DEE7D1"/>
            <w:tcMar>
              <w:top w:w="15" w:type="dxa"/>
              <w:left w:w="108" w:type="dxa"/>
              <w:bottom w:w="0" w:type="dxa"/>
              <w:right w:w="108" w:type="dxa"/>
            </w:tcMar>
            <w:hideMark/>
          </w:tcPr>
          <w:p w14:paraId="43E7135C" w14:textId="77777777" w:rsidR="002F3BE8" w:rsidRDefault="002F3BE8">
            <w:pPr>
              <w:spacing w:line="240" w:lineRule="auto"/>
              <w:contextualSpacing/>
              <w:jc w:val="both"/>
              <w:rPr>
                <w:rFonts w:ascii="Times New Roman" w:hAnsi="Times New Roman" w:cs="Times New Roman"/>
                <w:bCs/>
                <w:iCs/>
                <w:sz w:val="18"/>
                <w:szCs w:val="28"/>
              </w:rPr>
            </w:pPr>
            <w:r>
              <w:rPr>
                <w:rFonts w:ascii="Times New Roman" w:hAnsi="Times New Roman" w:cs="Times New Roman"/>
                <w:b/>
                <w:bCs/>
                <w:iCs/>
                <w:sz w:val="18"/>
                <w:szCs w:val="28"/>
              </w:rPr>
              <w:t>100%</w:t>
            </w:r>
          </w:p>
        </w:tc>
      </w:tr>
    </w:tbl>
    <w:p w14:paraId="7F9310B0" w14:textId="77777777" w:rsidR="002F3BE8" w:rsidRDefault="002F3BE8" w:rsidP="002F3BE8">
      <w:pPr>
        <w:spacing w:line="240" w:lineRule="auto"/>
        <w:ind w:left="-567" w:right="-284" w:firstLine="567"/>
        <w:jc w:val="both"/>
        <w:rPr>
          <w:rFonts w:ascii="Times New Roman" w:hAnsi="Times New Roman" w:cs="Times New Roman"/>
          <w:b/>
          <w:bCs/>
          <w:sz w:val="28"/>
          <w:szCs w:val="28"/>
        </w:rPr>
      </w:pPr>
      <w:r>
        <w:rPr>
          <w:rFonts w:ascii="Times New Roman" w:hAnsi="Times New Roman" w:cs="Times New Roman"/>
          <w:bCs/>
          <w:iCs/>
          <w:sz w:val="28"/>
          <w:szCs w:val="28"/>
        </w:rPr>
        <w:t>Совместно с детьми я тоже учусь новому, и благодаря им и их родителям, я могу совершенствовать свои профессиональные навыки, заниматься самообразованием и повышать квалификационную категорию. Я уверена, работая в команде из детей, родителей и воспитателей мы достигнем поставленных целей и задач. Девиз моей профессиональной деятельности –</w:t>
      </w:r>
      <w:r>
        <w:rPr>
          <w:rFonts w:ascii="Times New Roman" w:hAnsi="Times New Roman" w:cs="Times New Roman"/>
          <w:sz w:val="28"/>
          <w:szCs w:val="28"/>
        </w:rPr>
        <w:t xml:space="preserve"> «</w:t>
      </w:r>
      <w:r>
        <w:rPr>
          <w:rFonts w:ascii="Times New Roman" w:hAnsi="Times New Roman" w:cs="Times New Roman"/>
          <w:bCs/>
          <w:iCs/>
          <w:sz w:val="28"/>
          <w:szCs w:val="28"/>
        </w:rPr>
        <w:t>соединять в себе любовь к делу и к воспитанникам, и стать совершенным воспитателем.</w:t>
      </w:r>
    </w:p>
    <w:p w14:paraId="43EEB656" w14:textId="77777777" w:rsidR="00D51F5C" w:rsidRDefault="00D51F5C"/>
    <w:sectPr w:rsidR="00D51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5C"/>
    <w:rsid w:val="002F3BE8"/>
    <w:rsid w:val="00D51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3A2A9-555E-4A74-9043-0E9671EE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BE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3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ti-club.ru/disziplina" TargetMode="External"/><Relationship Id="rId4" Type="http://schemas.openxmlformats.org/officeDocument/2006/relationships/hyperlink" Target="http://xn----itbcbkbuedi0cs5c6cc.xn--p1ai/%D1%86%D0%B8%D1%82%D0%B0%D1%82%D1%8B/%D0%BF%D0%BE%20%D0%B0%D0%B2%D1%82%D0%BE%D1%80%D0%B0%D0%BC/%D0%9B.%20%D0%9D.%20%D0%A2%D0%BE%D0%BB%D1%81%D1%82%D0%BE%D0%B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 вагтлов</dc:creator>
  <cp:keywords/>
  <dc:description/>
  <cp:lastModifiedBy>ринат вагтлов</cp:lastModifiedBy>
  <cp:revision>3</cp:revision>
  <dcterms:created xsi:type="dcterms:W3CDTF">2020-09-02T17:39:00Z</dcterms:created>
  <dcterms:modified xsi:type="dcterms:W3CDTF">2020-09-02T17:39:00Z</dcterms:modified>
</cp:coreProperties>
</file>